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0" w:rsidRPr="00A3635D" w:rsidRDefault="00517D00">
      <w:pPr>
        <w:pStyle w:val="a5"/>
        <w:spacing w:before="0" w:after="240"/>
        <w:jc w:val="both"/>
        <w:rPr>
          <w:rFonts w:ascii="標楷體" w:eastAsia="標楷體" w:hAnsi="標楷體"/>
          <w:sz w:val="28"/>
          <w:szCs w:val="28"/>
        </w:rPr>
      </w:pPr>
    </w:p>
    <w:p w:rsidR="00517D00" w:rsidRPr="00A3635D" w:rsidRDefault="00517D00">
      <w:pPr>
        <w:pStyle w:val="a5"/>
        <w:spacing w:before="0" w:after="240"/>
        <w:jc w:val="both"/>
        <w:rPr>
          <w:rFonts w:ascii="標楷體" w:eastAsia="標楷體" w:hAnsi="標楷體"/>
          <w:sz w:val="28"/>
          <w:szCs w:val="28"/>
        </w:rPr>
      </w:pPr>
    </w:p>
    <w:p w:rsidR="00517D00" w:rsidRPr="00A3635D" w:rsidRDefault="00083A6A">
      <w:pPr>
        <w:pStyle w:val="a4"/>
        <w:tabs>
          <w:tab w:val="clear" w:pos="9020"/>
          <w:tab w:val="center" w:pos="4819"/>
          <w:tab w:val="right" w:pos="9612"/>
        </w:tabs>
        <w:jc w:val="center"/>
        <w:rPr>
          <w:rFonts w:ascii="標楷體" w:eastAsia="標楷體" w:hAnsi="標楷體" w:cs="Kaiti TC Regular"/>
          <w:sz w:val="32"/>
          <w:szCs w:val="32"/>
          <w:lang w:val="zh-TW"/>
        </w:rPr>
      </w:pPr>
      <w:r w:rsidRPr="00A3635D">
        <w:rPr>
          <w:rFonts w:ascii="標楷體" w:eastAsia="標楷體" w:hAnsi="標楷體" w:hint="eastAsia"/>
          <w:sz w:val="32"/>
          <w:szCs w:val="32"/>
          <w:lang w:val="zh-TW"/>
        </w:rPr>
        <w:t>台灣柔術總會性騷擾防治施行辦法</w:t>
      </w:r>
    </w:p>
    <w:p w:rsidR="00517D00" w:rsidRPr="00A3635D" w:rsidRDefault="00517D00">
      <w:pPr>
        <w:pStyle w:val="a4"/>
        <w:tabs>
          <w:tab w:val="clear" w:pos="9020"/>
          <w:tab w:val="center" w:pos="4819"/>
          <w:tab w:val="right" w:pos="9612"/>
        </w:tabs>
        <w:jc w:val="center"/>
        <w:rPr>
          <w:rFonts w:ascii="標楷體" w:eastAsia="標楷體" w:hAnsi="標楷體" w:cs="Kaiti TC Regular"/>
          <w:sz w:val="32"/>
          <w:szCs w:val="32"/>
        </w:rPr>
      </w:pP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</w:rPr>
        <w:t>第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一條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台灣柔術總會</w:t>
      </w:r>
      <w:r w:rsidRPr="00A3635D">
        <w:rPr>
          <w:rFonts w:ascii="標楷體" w:eastAsia="標楷體" w:hAnsi="標楷體"/>
          <w:sz w:val="28"/>
          <w:szCs w:val="28"/>
        </w:rPr>
        <w:t>(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以下簡稱本會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為提供受訓者、參與活動者免於在訓練及活動等期間的性騷擾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並採取適當之預防、糾正及處理措施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以維護當事人權益及隱</w:t>
      </w:r>
      <w:r w:rsidRPr="00A3635D">
        <w:rPr>
          <w:rFonts w:ascii="標楷體" w:eastAsia="標楷體" w:hAnsi="標楷體" w:hint="eastAsia"/>
          <w:sz w:val="28"/>
          <w:szCs w:val="28"/>
        </w:rPr>
        <w:t>私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特依性別工作平等法第十三條第一項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以及勞動部頒布「工作場所性騷擾防治措施申訴及懲戒辦法訂定準則」之相關規定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訂定本辦法。</w:t>
      </w:r>
    </w:p>
    <w:p w:rsidR="00517D00" w:rsidRPr="00A3635D" w:rsidRDefault="00083A6A">
      <w:pPr>
        <w:pStyle w:val="a5"/>
        <w:spacing w:before="0" w:after="24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第二條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本會之性騷擾及申訴處理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除法令另有規定者外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悉依本辦法規定行之。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第三條</w:t>
      </w:r>
      <w:r w:rsidRPr="00A3635D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本會成員對於其所屬學員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或學員與學員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相互間及與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教練者間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不得有下列之行為</w:t>
      </w:r>
      <w:r w:rsidRPr="00A3635D">
        <w:rPr>
          <w:rFonts w:ascii="標楷體" w:eastAsia="標楷體" w:hAnsi="標楷體"/>
          <w:sz w:val="28"/>
          <w:szCs w:val="28"/>
        </w:rPr>
        <w:t>: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（</w:t>
      </w:r>
      <w:r w:rsidRPr="00A363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以性要求、具有性意味或性別歧視之言詞或行為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對其他成員造成敵意性、脅迫性或昌犯性之工作環境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侵犯或干擾其人格尊嚴、人身自由或影響其訓</w:t>
      </w: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練表現。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/>
          <w:sz w:val="28"/>
          <w:szCs w:val="28"/>
        </w:rPr>
        <w:t>(</w:t>
      </w:r>
      <w:r w:rsidRPr="00A3635D">
        <w:rPr>
          <w:rFonts w:ascii="標楷體" w:eastAsia="標楷體" w:hAnsi="標楷體" w:hint="eastAsia"/>
          <w:sz w:val="28"/>
          <w:szCs w:val="28"/>
        </w:rPr>
        <w:t>二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教練對學員或活動成員以明示或暗示之性要求、具有性意味或性別歧視之言詞或行為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做為教學內容、報酬、成績、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陞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遷、降調、獎懲之交換條件。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/>
          <w:sz w:val="28"/>
          <w:szCs w:val="28"/>
        </w:rPr>
        <w:t>(</w:t>
      </w:r>
      <w:r w:rsidRPr="00A3635D">
        <w:rPr>
          <w:rFonts w:ascii="標楷體" w:eastAsia="標楷體" w:hAnsi="標楷體" w:hint="eastAsia"/>
          <w:sz w:val="28"/>
          <w:szCs w:val="28"/>
        </w:rPr>
        <w:t>三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性騷擾之行為人如有意圖性騷擾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乘人不及抗拒而為親吻、擁抱或觸摸其臀部、胸部或其他身體隱私處之行為者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則應同時適用性騷擾防治法第</w:t>
      </w:r>
      <w:r w:rsidRPr="00A3635D">
        <w:rPr>
          <w:rFonts w:ascii="標楷體" w:eastAsia="標楷體" w:hAnsi="標楷體"/>
          <w:sz w:val="28"/>
          <w:szCs w:val="28"/>
        </w:rPr>
        <w:t>25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條之</w:t>
      </w: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規定。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性騷擾之行為人如非本會成員或非活動期間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本會仍應依本辦法相關規定辦理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並提供被害人應有之隱私保護。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第四條</w:t>
      </w:r>
      <w:r w:rsidRPr="00A3635D">
        <w:rPr>
          <w:rFonts w:ascii="標楷體" w:eastAsia="標楷體" w:hAnsi="標楷體"/>
          <w:sz w:val="28"/>
          <w:szCs w:val="28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本會應設置性騷擾申訴處理委員會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以保密方式處理申訴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並確保雙方當事人之隱私權。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第五條</w:t>
      </w:r>
      <w:r w:rsidRPr="00A3635D">
        <w:rPr>
          <w:rFonts w:ascii="標楷體" w:eastAsia="標楷體" w:hAnsi="標楷體"/>
          <w:sz w:val="28"/>
          <w:szCs w:val="28"/>
          <w:lang w:val="zh-TW"/>
        </w:rPr>
        <w:t xml:space="preserve"> 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性騷擾之申訴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填具本會之申訴書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應以具名書面為之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如以言詞提出申訴者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</w:rPr>
        <w:t>受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理之人員或單位應作成錄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經向申訴人朗讀或使閱讀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確認其內容無誤後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</w:rPr>
        <w:t>由申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訴人簽名或簽章。</w:t>
      </w:r>
    </w:p>
    <w:p w:rsidR="00517D00" w:rsidRPr="00A3635D" w:rsidRDefault="00083A6A">
      <w:pPr>
        <w:pStyle w:val="a5"/>
        <w:spacing w:before="0" w:after="240"/>
        <w:ind w:left="157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前項書面應由申訴人簽名或簽章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並載明下列事項</w:t>
      </w:r>
      <w:r w:rsidRPr="00A3635D">
        <w:rPr>
          <w:rFonts w:ascii="標楷體" w:eastAsia="標楷體" w:hAnsi="標楷體"/>
          <w:sz w:val="28"/>
          <w:szCs w:val="28"/>
        </w:rPr>
        <w:t>: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/>
          <w:sz w:val="28"/>
          <w:szCs w:val="28"/>
        </w:rPr>
        <w:t>(</w:t>
      </w:r>
      <w:proofErr w:type="gramStart"/>
      <w:r w:rsidRPr="00A363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申訴人姓名、服務單位及職稱、住居所、聯絡電話、申訴日期。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/>
          <w:sz w:val="28"/>
          <w:szCs w:val="28"/>
        </w:rPr>
        <w:lastRenderedPageBreak/>
        <w:t>(</w:t>
      </w:r>
      <w:r w:rsidRPr="00A3635D">
        <w:rPr>
          <w:rFonts w:ascii="標楷體" w:eastAsia="標楷體" w:hAnsi="標楷體" w:hint="eastAsia"/>
          <w:sz w:val="28"/>
          <w:szCs w:val="28"/>
        </w:rPr>
        <w:t>二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</w:rPr>
        <w:t>有代理人者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應檢附委任書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並載明其姓名、佳居所、聯絡電話。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/>
          <w:sz w:val="28"/>
          <w:szCs w:val="28"/>
        </w:rPr>
        <w:t>(</w:t>
      </w:r>
      <w:r w:rsidRPr="00A3635D">
        <w:rPr>
          <w:rFonts w:ascii="標楷體" w:eastAsia="標楷體" w:hAnsi="標楷體" w:hint="eastAsia"/>
          <w:sz w:val="28"/>
          <w:szCs w:val="28"/>
        </w:rPr>
        <w:t>三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申訴之事實及內容。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第六條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本會就性騷擾事件之申訴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得設置專線電話</w:t>
      </w:r>
      <w:r w:rsidRPr="00A3635D">
        <w:rPr>
          <w:rFonts w:ascii="標楷體" w:eastAsia="標楷體" w:hAnsi="標楷體"/>
          <w:sz w:val="28"/>
          <w:szCs w:val="28"/>
        </w:rPr>
        <w:t>(</w:t>
      </w:r>
      <w:r w:rsidR="00A3635D">
        <w:rPr>
          <w:rFonts w:ascii="標楷體" w:eastAsia="標楷體" w:hAnsi="標楷體" w:hint="eastAsia"/>
          <w:sz w:val="28"/>
          <w:szCs w:val="28"/>
        </w:rPr>
        <w:t>02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="00A3635D">
        <w:rPr>
          <w:rFonts w:ascii="標楷體" w:eastAsia="標楷體" w:hAnsi="標楷體" w:hint="eastAsia"/>
          <w:sz w:val="28"/>
          <w:szCs w:val="28"/>
        </w:rPr>
        <w:t>2550-5100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、傳真（</w:t>
      </w:r>
      <w:r w:rsidR="00A3635D">
        <w:rPr>
          <w:rFonts w:ascii="標楷體" w:eastAsia="標楷體" w:hAnsi="標楷體" w:hint="eastAsia"/>
          <w:sz w:val="28"/>
          <w:szCs w:val="28"/>
          <w:lang w:val="zh-TW"/>
        </w:rPr>
        <w:t>02</w:t>
      </w:r>
      <w:r w:rsidRPr="00A3635D">
        <w:rPr>
          <w:rFonts w:ascii="標楷體" w:eastAsia="標楷體" w:hAnsi="標楷體"/>
          <w:sz w:val="28"/>
          <w:szCs w:val="28"/>
        </w:rPr>
        <w:t>)</w:t>
      </w:r>
      <w:r w:rsidR="00A3635D">
        <w:rPr>
          <w:rFonts w:ascii="標楷體" w:eastAsia="標楷體" w:hAnsi="標楷體" w:hint="eastAsia"/>
          <w:sz w:val="28"/>
          <w:szCs w:val="28"/>
        </w:rPr>
        <w:t>2556-3429，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電子信箱</w:t>
      </w:r>
      <w:r w:rsidR="00A3635D">
        <w:rPr>
          <w:rFonts w:ascii="標楷體" w:eastAsia="標楷體" w:hAnsi="標楷體"/>
          <w:sz w:val="28"/>
          <w:szCs w:val="28"/>
        </w:rPr>
        <w:t>:</w:t>
      </w:r>
      <w:r w:rsidR="00A3635D" w:rsidRPr="00A3635D">
        <w:rPr>
          <w:rFonts w:ascii="微軟正黑體" w:eastAsia="微軟正黑體" w:hAnsi="微軟正黑體" w:hint="eastAsia"/>
          <w:color w:val="666666"/>
          <w:sz w:val="21"/>
          <w:szCs w:val="21"/>
          <w:shd w:val="clear" w:color="auto" w:fill="FFFFFF"/>
        </w:rPr>
        <w:t xml:space="preserve"> </w:t>
      </w:r>
      <w:r w:rsidR="00A3635D">
        <w:rPr>
          <w:rFonts w:ascii="微軟正黑體" w:eastAsia="微軟正黑體" w:hAnsi="微軟正黑體" w:hint="eastAsia"/>
          <w:color w:val="666666"/>
          <w:sz w:val="21"/>
          <w:szCs w:val="21"/>
          <w:shd w:val="clear" w:color="auto" w:fill="FFFFFF"/>
        </w:rPr>
        <w:t>tw</w:t>
      </w:r>
      <w:r w:rsidR="00A3635D">
        <w:rPr>
          <w:rFonts w:ascii="微軟正黑體" w:eastAsia="微軟正黑體" w:hAnsi="微軟正黑體" w:hint="eastAsia"/>
          <w:color w:val="666666"/>
          <w:sz w:val="21"/>
          <w:szCs w:val="21"/>
          <w:shd w:val="clear" w:color="auto" w:fill="FFFFFF"/>
        </w:rPr>
        <w:t>j</w:t>
      </w:r>
      <w:r w:rsidR="00A3635D">
        <w:rPr>
          <w:rFonts w:ascii="微軟正黑體" w:eastAsia="微軟正黑體" w:hAnsi="微軟正黑體" w:hint="eastAsia"/>
          <w:color w:val="666666"/>
          <w:sz w:val="21"/>
          <w:szCs w:val="21"/>
          <w:shd w:val="clear" w:color="auto" w:fill="FFFFFF"/>
        </w:rPr>
        <w:t>jif@gmail.com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並將相關資訊於工作場所顯著處公開揭示。</w:t>
      </w:r>
      <w:bookmarkStart w:id="0" w:name="_GoBack"/>
      <w:bookmarkEnd w:id="0"/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第七條</w:t>
      </w:r>
      <w:r w:rsidRPr="00A3635D">
        <w:rPr>
          <w:rFonts w:ascii="標楷體" w:eastAsia="標楷體" w:hAnsi="標楷體"/>
          <w:sz w:val="28"/>
          <w:szCs w:val="28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申訴人向本會提出性騷擾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之訴時</w:t>
      </w:r>
      <w:proofErr w:type="gramEnd"/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得於申訴處理委員會決議通知書送達之前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</w:rPr>
        <w:t>以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書面撤回其申訴</w:t>
      </w:r>
      <w:r w:rsidRPr="00A3635D">
        <w:rPr>
          <w:rFonts w:ascii="標楷體" w:eastAsia="標楷體" w:hAnsi="標楷體"/>
          <w:sz w:val="28"/>
          <w:szCs w:val="28"/>
        </w:rPr>
        <w:t>;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申訴經撤回者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不得就同一事由再為申訴。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第八條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本會為處理第五條性騷擾事件之申訴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除應以不公開之方式為之外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並得組成申訴處理委員會決議處理之。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前項委員會中應置委員</w:t>
      </w:r>
      <w:r w:rsidRPr="00A3635D">
        <w:rPr>
          <w:rFonts w:ascii="標楷體" w:eastAsia="標楷體" w:hAnsi="標楷體"/>
          <w:sz w:val="28"/>
          <w:szCs w:val="28"/>
        </w:rPr>
        <w:t>5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至</w:t>
      </w:r>
      <w:r w:rsidRPr="00A3635D">
        <w:rPr>
          <w:rFonts w:ascii="標楷體" w:eastAsia="標楷體" w:hAnsi="標楷體"/>
          <w:sz w:val="28"/>
          <w:szCs w:val="28"/>
        </w:rPr>
        <w:t>7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人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除紀律委員會主委為當然委員外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餘委員由主委就訴個案指定或選聘本會資深會員擔任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其中女性委員應有二分之一以上</w:t>
      </w: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之比例。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第一項委員會得由主委指定其中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一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人為主任委員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並為會議主席</w:t>
      </w:r>
      <w:r w:rsidRPr="00A3635D">
        <w:rPr>
          <w:rFonts w:ascii="標楷體" w:eastAsia="標楷體" w:hAnsi="標楷體"/>
          <w:sz w:val="28"/>
          <w:szCs w:val="28"/>
        </w:rPr>
        <w:t>;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主席因故無法主持會議者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得另指定其他委員代理之。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活動中成員如遭受性騷擾時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本會將受理申訴並與訓練活動承辦單位共同調查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將結果通知承辦單位及當事人。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性騒擾行為人如為主管時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本會成员者除可依本會內部管道申訴外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亦得向主管上級機關提出申訴。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第九條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參與性騷擾訴事件之處理、調查及決議人員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其本人為當事人或當事人之配偶、前配偶、四親等內之血親、三親等内之姻親或家長、家屬關係者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應自行迴避。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前項人員應自行避而不避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或就同一申訴事件不具前項關係但因有其它具體事實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足認其執行職務有偏頗之虞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當事人得以書面舉其原因及事實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向申訴處理委員會申請令其迴避。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  <w:lang w:val="zh-TW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參與性騷擾申訴事件之處理、調查及決議人員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對於知悉之申訴事件內容應予保</w:t>
      </w:r>
      <w:r w:rsidRPr="00A3635D">
        <w:rPr>
          <w:rFonts w:ascii="標楷體" w:eastAsia="標楷體" w:hAnsi="標楷體" w:hint="eastAsia"/>
          <w:sz w:val="28"/>
          <w:szCs w:val="28"/>
        </w:rPr>
        <w:t>密</w:t>
      </w:r>
      <w:r w:rsidRPr="00A3635D">
        <w:rPr>
          <w:rFonts w:ascii="標楷體" w:eastAsia="標楷體" w:hAnsi="標楷體"/>
          <w:sz w:val="28"/>
          <w:szCs w:val="28"/>
        </w:rPr>
        <w:t>;</w:t>
      </w: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違反者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主任委員應終止其參與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本會並得視其情節依相關規定予以懲處及追究相關責任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並解除其職。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第十一條</w:t>
      </w:r>
      <w:r w:rsidRPr="00A3635D">
        <w:rPr>
          <w:rFonts w:ascii="標楷體" w:eastAsia="標楷體" w:hAnsi="標楷體"/>
          <w:sz w:val="28"/>
          <w:szCs w:val="28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申訴處理委员委員半數以上出席始得開會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並應有半數上出席委員之</w:t>
      </w: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意始得作成決議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可否同數時取決於主席。申訴處理委員會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應為附具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理由之決議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並得作成懲戒或其他處理之建議。</w:t>
      </w:r>
    </w:p>
    <w:p w:rsidR="00517D00" w:rsidRPr="00A3635D" w:rsidRDefault="00083A6A">
      <w:pPr>
        <w:pStyle w:val="a5"/>
        <w:spacing w:before="0" w:after="240"/>
        <w:ind w:left="157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ja-JP" w:eastAsia="ja-JP"/>
        </w:rPr>
        <w:t>前項決議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應以書面通知申訴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人、申訴人之相對人及本會。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第十二條</w:t>
      </w:r>
      <w:r w:rsidRPr="00A3635D">
        <w:rPr>
          <w:rFonts w:ascii="標楷體" w:eastAsia="標楷體" w:hAnsi="標楷體"/>
          <w:sz w:val="28"/>
          <w:szCs w:val="28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申訴事件自提出起二個月內結案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如有必要得延長一個月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延長以一次為限。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申訴人及申訴之相對人如對申訴案之決議有異議者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得於收到書面通知次日起二十日內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以書面提出申復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並應附具理由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由申訴處理委員會另召開會議決議處理之。經結案後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不得就同一事由再提出申訴。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第十三條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申訴處理成員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進入法程性騷擾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訴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經訴人同意後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決議暫緩調查及決議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其期間不受前條規定之限制。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第十四條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性騷擾行為經查證屬實者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會視情節輕重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對於本會之性騷擾人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依本會章程等相關規定為懲戒或處理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撤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銷本會相關之證照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取消相關會員權利。如涉及刑事責任時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本會並應協助申訴人提出告訴。性騷擾行為經證實有誣告之事實者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本會得視情節輕重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對申訴人依規程等相關規定為懲戒或處理。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第十五條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本會對性騷擾行應追蹤、考核、督導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以確保懲戒或處理措施有效執行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並避免相同事件或報復情事發生。</w:t>
      </w:r>
    </w:p>
    <w:p w:rsidR="00517D00" w:rsidRPr="00A3635D" w:rsidRDefault="00083A6A">
      <w:pPr>
        <w:pStyle w:val="a5"/>
        <w:spacing w:before="0" w:after="240"/>
        <w:ind w:left="720"/>
        <w:jc w:val="both"/>
        <w:rPr>
          <w:rFonts w:ascii="標楷體" w:eastAsia="標楷體" w:hAnsi="標楷體" w:cs="Kaiti TC Regular"/>
          <w:sz w:val="28"/>
          <w:szCs w:val="28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當事人有輔導或醫療等需要者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本會得依申請協助轉</w:t>
      </w:r>
      <w:proofErr w:type="gramStart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介</w:t>
      </w:r>
      <w:proofErr w:type="gramEnd"/>
      <w:r w:rsidRPr="00A3635D">
        <w:rPr>
          <w:rFonts w:ascii="標楷體" w:eastAsia="標楷體" w:hAnsi="標楷體" w:hint="eastAsia"/>
          <w:sz w:val="28"/>
          <w:szCs w:val="28"/>
          <w:lang w:val="zh-TW"/>
        </w:rPr>
        <w:t>至專業輔導或醫療機構。</w:t>
      </w:r>
    </w:p>
    <w:p w:rsidR="00517D00" w:rsidRPr="00A3635D" w:rsidRDefault="00083A6A">
      <w:pPr>
        <w:pStyle w:val="a5"/>
        <w:spacing w:before="0" w:after="240"/>
        <w:ind w:left="850" w:hanging="850"/>
        <w:jc w:val="both"/>
        <w:rPr>
          <w:rFonts w:ascii="標楷體" w:eastAsia="標楷體" w:hAnsi="標楷體"/>
        </w:rPr>
      </w:pPr>
      <w:r w:rsidRPr="00A3635D">
        <w:rPr>
          <w:rFonts w:ascii="標楷體" w:eastAsia="標楷體" w:hAnsi="標楷體" w:hint="eastAsia"/>
          <w:sz w:val="28"/>
          <w:szCs w:val="28"/>
          <w:lang w:val="zh-TW"/>
        </w:rPr>
        <w:t>第十六條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本辦法由理事長核定公布後實施</w:t>
      </w:r>
      <w:r w:rsidRPr="00A3635D">
        <w:rPr>
          <w:rFonts w:ascii="標楷體" w:eastAsia="標楷體" w:hAnsi="標楷體"/>
          <w:sz w:val="28"/>
          <w:szCs w:val="28"/>
        </w:rPr>
        <w:t>,</w:t>
      </w:r>
      <w:r w:rsidRPr="00A3635D">
        <w:rPr>
          <w:rFonts w:ascii="標楷體" w:eastAsia="標楷體" w:hAnsi="標楷體" w:hint="eastAsia"/>
          <w:sz w:val="28"/>
          <w:szCs w:val="28"/>
          <w:lang w:val="zh-TW"/>
        </w:rPr>
        <w:t>修正時亦同。</w:t>
      </w:r>
    </w:p>
    <w:sectPr w:rsidR="00517D00" w:rsidRPr="00A3635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6A" w:rsidRDefault="00083A6A">
      <w:r>
        <w:separator/>
      </w:r>
    </w:p>
  </w:endnote>
  <w:endnote w:type="continuationSeparator" w:id="0">
    <w:p w:rsidR="00083A6A" w:rsidRDefault="0008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00" w:rsidRDefault="00517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6A" w:rsidRDefault="00083A6A">
      <w:r>
        <w:separator/>
      </w:r>
    </w:p>
  </w:footnote>
  <w:footnote w:type="continuationSeparator" w:id="0">
    <w:p w:rsidR="00083A6A" w:rsidRDefault="0008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00" w:rsidRDefault="00517D00">
    <w:pPr>
      <w:pStyle w:val="a4"/>
      <w:tabs>
        <w:tab w:val="clear" w:pos="9020"/>
        <w:tab w:val="center" w:pos="4819"/>
        <w:tab w:val="right" w:pos="961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7D00"/>
    <w:rsid w:val="00083A6A"/>
    <w:rsid w:val="000E5FF5"/>
    <w:rsid w:val="00517D00"/>
    <w:rsid w:val="00A3635D"/>
    <w:rsid w:val="00D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預設值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預設值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2021-04-01T06:25:00Z</dcterms:created>
  <dcterms:modified xsi:type="dcterms:W3CDTF">2021-04-01T06:29:00Z</dcterms:modified>
</cp:coreProperties>
</file>